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2589" w:rsidRDefault="00CA2589"/>
    <w:p w:rsidR="006D5F36" w:rsidRDefault="006D5F36" w:rsidP="006D5F36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Пояснительная записка </w:t>
      </w:r>
    </w:p>
    <w:p w:rsidR="006D5F36" w:rsidRPr="006D5F36" w:rsidRDefault="006D5F36" w:rsidP="006D5F36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к </w:t>
      </w:r>
      <w:r w:rsidRPr="006D5F3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отчет</w:t>
      </w: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у </w:t>
      </w:r>
      <w:r w:rsidRPr="006D5F3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за 2023 год о реализации муниципальной программы «Профилактика алкоголизма, наркомании, токсикомании и ВИЧ-инфекции среди подростков и молодежи ЗАТО Северск» на 2021 - 2024 годы (далее – Программа).</w:t>
      </w:r>
    </w:p>
    <w:p w:rsidR="006D5F36" w:rsidRDefault="006D5F36" w:rsidP="006D5F3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D5F36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>1.</w:t>
      </w:r>
      <w:r w:rsidRPr="006D5F3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 Пункт 1.1.1. «Организация и проведение тренингов по профилактике наркомании        для обучающихся в общеобразовательных организациях».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D5F3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В целях профилактики потребления психоактивных веществ и поведения высокой степени риска 700 обучающихся 5 - 7 классов из МАОУ «СОШ № 76», МБОУ «Северская гимназия», МБОУ «СОШ № 78», МАОУ «СОШ № 80», МБОУ «СОШ № 83», МБОУ «СОШ № 84», МБОУ «СОШ № 87», МБОУ «СОШ № 88», МБОУ «СОШ № 89», МБОУ «СОШ № 90», МАОУ СФМЛ, МБОУ «СОШ № 196», МБОУ «СОШ № 197»,  МБОУ «СОШ № 198», МБОУ «Северский лицей», МБОУ «Орловская СОШ», МБОУ «</w:t>
      </w:r>
      <w:proofErr w:type="spellStart"/>
      <w:r w:rsidRPr="006D5F3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Самусьский</w:t>
      </w:r>
      <w:proofErr w:type="spellEnd"/>
      <w:r w:rsidRPr="006D5F3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лицей» приняли участие в тренингах «Дискавери».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D5F36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>2.</w:t>
      </w:r>
      <w:r w:rsidRPr="006D5F3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 По п. 1.1.2. «Проведение дней профилактики употребления психоактивных веществ                     в общеобразовательных организациях».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D5F3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В общеобразовательных организациях города совместно с сотрудниками УМВД России по ЗАТО г. Северск, врачом Психоневрологического диспансера МЦ № 1 ФГБУ </w:t>
      </w:r>
      <w:proofErr w:type="spellStart"/>
      <w:r w:rsidRPr="006D5F3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СибФНКЦ</w:t>
      </w:r>
      <w:proofErr w:type="spellEnd"/>
      <w:r w:rsidRPr="006D5F3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ФМБА России, работниками Прокуратуры ЗАТО г .Северск, Комиссией по делам несовершеннолетних и защите их прав Администрации ЗАТО Северск прошли Дни профилактики противоправного поведения обучающихся. 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D5F3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В ходе Дней профилактики рассматривались вопросы правовой ответственности подростков и молодежи за совершение антиобщественных действий; за причинение имущественного вреда кому-либо или причинения вреда здоровью; уголовной ответственности за проявление экстремизма; личной безопасности; физического, психического, сексуального насилия; безопасности в сети «Интернет». 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D5F3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Охват обучающихся 6 - 9 классов составил 1 379 человек.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D5F3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В рамках проведения антинаркотической акции «Думай до, а не после» в 18 общеобразовательных организациях были организованы и проведены тренинги, беседы, классные часы, просмотр видеороликов на темы «Правовая ответственность подростков и молодежи за распитие спиртных напитков, табакокурения в общественных местах», «Медицинские и социальные последствия употребления психоактивных веществ». 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D5F3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Охват обучающихся 7 – 11 классов составил 3 200 человек.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D5F3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В рамках проведения антинаркотической акции «Школа правовых знаний» в ноябре 2023 года для обучающихся 7 – 11 классов общеобразовательных организаций проведены уроки профилактики совместно с сотрудниками УМВД России по ЗАТО г. Северск, врачом Психоневрологического диспансера МЦ № 1 ФГБУ </w:t>
      </w:r>
      <w:proofErr w:type="spellStart"/>
      <w:r w:rsidRPr="006D5F3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СибФНКЦ</w:t>
      </w:r>
      <w:proofErr w:type="spellEnd"/>
      <w:r w:rsidRPr="006D5F3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ФМБА России, работниками Прокуратуры ЗАТО Северск. 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D5F3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Охват обучающихся составил 5 186 человек.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D5F3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В рамках проведения межведомственной комплексной оперативно-профилактической операции «Дети России – 2023» в 18 общеобразовательных организациях прошли правовые уроки. Охват обучающихся составил 10 260 человек.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D5F36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>3.</w:t>
      </w:r>
      <w:r w:rsidRPr="006D5F3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 По п.1.1.3. «Проведение муниципального форума для старшеклассников «Здоровое поколение - будущее России».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color w:val="1C1C1C"/>
          <w:sz w:val="24"/>
          <w:szCs w:val="24"/>
          <w:shd w:val="clear" w:color="auto" w:fill="FFFFFF"/>
          <w:lang w:eastAsia="ru-RU"/>
        </w:rPr>
        <w:t xml:space="preserve">9 ноября 2023 года на 5 площадках общеобразовательных организаций </w:t>
      </w: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«Северская гимназия», МБОУ «СОШ № 89», МБОУ «СОШ № 90», МБОУ «СОШ № 196», МБОУ «СОШ № 197» прошел муниципальный форум «Здоровое поколение – будущее России», целью которого является сохранение здоровья обучающихся, пропаганда здорового образа жизни, профилактика потребления психоактивных веществ среди подростков и молодежи.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форуме приняли участие 150 человек (обучающихся и педагогических работников общеобразовательных организаций).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форума проходили следующие образовательные события: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- выступление театральной студии «Сцена» на базе МБОУ «СОШ № 89»;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- тренинговые занятия «Первый шаг. С чего начать?» на базе МБОУ «СОШ № 90»;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- тренинг-погружение «Я + МЫ!» на базе МБОУ «СОШ № 196»;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- интерактивное занятие «Донорство = здоровый образ жизни» на базе МБОУ «СОШ № 197»;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- мастер-класс «Запусти сердце!» на базе МБОУ «Северская гимназия».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Социальными партнерами форума стали специалисты отделения переливания крови и станции скорой медицинской помощи Северской клинической больницы, ОО «Родители против наркотиков» («Прозрение»), педагоги-психологи МБОУ «СОШ № 90», работники и обучающиеся театральной студии «Сцена».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участники форума получили сертификаты участников.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</w:pPr>
      <w:r w:rsidRPr="006D5F36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>4.</w:t>
      </w:r>
      <w:r w:rsidRPr="006D5F3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 По пункту 1.1.7 «Проведение интеллектуальной игры «Что? Где? Когда?» профилактической направленности, посвященной Дню борьбы с курением».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D5F3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29 мая 2023 года на базе МБУ «Центральная детская библиотека» прошел </w:t>
      </w:r>
      <w:proofErr w:type="spellStart"/>
      <w:r w:rsidRPr="006D5F3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квиз</w:t>
      </w:r>
      <w:proofErr w:type="spellEnd"/>
      <w:r w:rsidRPr="006D5F3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«Дыши свободно», посвященный Всемирному дню без табака. В мероприятии приняли участие обучающиеся 7 – 8 классов общеобразовательных организаций города. Охват обучающихся составил 44 человека.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D5F36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>5.</w:t>
      </w:r>
      <w:r w:rsidRPr="006D5F3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 По п. 1.2.1. «Организация и проведение семинаров-тренингов для родителей                          по программе «Школа ответственного родительства».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color w:val="1C1C1C"/>
          <w:sz w:val="24"/>
          <w:szCs w:val="24"/>
          <w:shd w:val="clear" w:color="auto" w:fill="FFFFFF"/>
          <w:lang w:eastAsia="ru-RU"/>
        </w:rPr>
        <w:t xml:space="preserve">Проект </w:t>
      </w: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«Школа ответственного родительства» стал площадкой роста не только для 1 115 родителей (законных представителей), но и для 76 специалистов образовательных организаций.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проекта является повышение родительской компетенции и уровня ответственности за процесс и результат семейного воспитания.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года специалисты проводили семинары-тренинги для постоянной группы родителей (законных представителей) 12 часов, целями которых являются: помощь родителям воспитанников познакомится друг с другом, снятие психологических барьеров в общении, установление контакта между родителями и педагогами, определение перспективы дальнейшего взаимодействия: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- «Я и мой ребенок» - формирование семейных ценностей, понимание важности семейного общения;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- «Счастье – это, когда мы вместе» - формирование доверительных детско-родительских отношений;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- «Как родителю оставаться в ресурсе?» - привлечение внимания родителей к своему эмоциональному состоянию;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- «Роль семьи в сохранении психологического здоровья детей» - раскрыть суть понятий «психологическое здоровье», «эмоциональное благополучие», расширение психологической компетенции родителей в области влияния родительских установок на формирование личности;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- «Мое психологическое здоровье» - профилактика эмоционального выгорания;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- «Сам себе психолог» - снятие психоэмоционального и физического напряжения;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- «Взрослые и дети» - психология взаимоотношений взрослого и ребенка;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- «Любовь на бегу. Что это?» - информация о проявлениях и последствиях родительской любви, ознакомление с практическими действиями к изменениям;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- «Семья в разводе. Как отвечать на неудобные вопросы детей».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D5F36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>6.</w:t>
      </w:r>
      <w:r w:rsidRPr="006D5F3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 По п. 1.2.2. «Проведение городского смотра-конкурса деятельности детских оздоровительных учреждений «Летний лагерь - территория здоровья».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D5F3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В смотре-конкурсе приняли участие оздоровительные лагеря при МАОУ «СОШ № 76», МБОУ «СОШ № 78», МБОУ «СОШ № 89», МАОУ СФМЛ, МБОУ «СОШ № 196», </w:t>
      </w:r>
      <w:r w:rsidRPr="006D5F3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lastRenderedPageBreak/>
        <w:t>МБОУ «Северская школа-интернат для обучающихся с ограниченными возможностями здоровья».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D5F3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1 место заняли оздоровительные лагеря МАОУ «СОШ № 76», МБОУ «СОШ № 78», 2 место – МБОУ «СОШ № 89», 3 место – МБОУ «Северская школа-интернат для обучающихся с ограниченными возможностями здоровья», МБОУ «СОШ № 196». Победители награждены грамотами Управления образования Администрации ЗАТО Северск.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D5F36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>7.</w:t>
      </w:r>
      <w:r w:rsidRPr="006D5F3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 По п. 1.2.3. «Организация и проведение семинаров-тренингов по профилактике раннего выявления немедицинского потребления наркотических средств и психотропных веществ несовершеннолетними для специалистов образовательных организаций».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color w:val="1C1C1C"/>
          <w:sz w:val="24"/>
          <w:szCs w:val="24"/>
          <w:shd w:val="clear" w:color="auto" w:fill="FFFFFF"/>
          <w:lang w:eastAsia="ru-RU"/>
        </w:rPr>
        <w:t>С 21 по 23 марта 2023 года были проведены курсы повышения квалификации для классных руководителей, педагогов-психологов и заместителей директоров общеобразовательных организаций. Обучение по дополнительной профессиональной программе «Организация системной работы с несовершеннолетними по профилактике социально опасных явлений и зависимостей» в объёме 28 часов прошли 34 слушателя из всех 18 общеобразовательных организаций. Цель программы: повышение уровня профессиональной компетентности в вопросах профилактики социально опасных явлений и зависимостей.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D5F36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>8.</w:t>
      </w:r>
      <w:r w:rsidRPr="006D5F3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По п. 2.1.7 Проведение муниципального слета юных медиаторов (конкурс «Лучшая школьная служба примирения»).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конкурсе «Лучшая школьная служба примирения» приняли участие</w:t>
      </w: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13 общеобразовательных организаций города, 50 волонтеров-медиаторов.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b/>
          <w:bCs/>
          <w:color w:val="70AD47"/>
          <w:sz w:val="24"/>
          <w:szCs w:val="24"/>
          <w:lang w:eastAsia="ru-RU"/>
        </w:rPr>
        <w:t xml:space="preserve">1 место и звание «Лучшая служба примирения» заняла МБОУ «СОШ № 90», 2 место – МАОУ «СОШ № 80», 3 место – МБОУ «СОШ № 196», </w:t>
      </w: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победитель в номинации «Опыт и стабильность в работе» </w:t>
      </w:r>
      <w:r w:rsidRPr="006D5F36">
        <w:rPr>
          <w:rFonts w:ascii="Times New Roman" w:eastAsia="Times New Roman" w:hAnsi="Times New Roman" w:cs="Times New Roman"/>
          <w:b/>
          <w:bCs/>
          <w:color w:val="70AD47"/>
          <w:sz w:val="24"/>
          <w:szCs w:val="24"/>
          <w:lang w:eastAsia="ru-RU"/>
        </w:rPr>
        <w:t>–</w:t>
      </w: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«СОШ № 89», победитель в номинации «Творческий подход к проведению медиации» </w:t>
      </w:r>
      <w:r w:rsidRPr="006D5F36">
        <w:rPr>
          <w:rFonts w:ascii="Times New Roman" w:eastAsia="Times New Roman" w:hAnsi="Times New Roman" w:cs="Times New Roman"/>
          <w:b/>
          <w:bCs/>
          <w:color w:val="70AD47"/>
          <w:sz w:val="24"/>
          <w:szCs w:val="24"/>
          <w:lang w:eastAsia="ru-RU"/>
        </w:rPr>
        <w:t xml:space="preserve">– </w:t>
      </w: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«СОШ № 84».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D5F36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>9.</w:t>
      </w:r>
      <w:r w:rsidRPr="006D5F3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 По п.2.2.1. «Издание и распространение информационных материалов (памяток, буклетов, плакатов) по профилактике ВИЧ-инфекции как возможного последствия употребления наркотических веществ».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Изготовлены брелоки «СТОП </w:t>
      </w:r>
      <w:proofErr w:type="spellStart"/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буллинг</w:t>
      </w:r>
      <w:proofErr w:type="spellEnd"/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!», Буклеты «Осторожно, электронные сигареты!» и «Энергетические напитки-история еще одного обмана» в количестве 1 334 штуки. Материалы выданы обучающимся общеобразовательных организаций ЗАТО Северск в сентябре 2023 года.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D5F36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>10.</w:t>
      </w:r>
      <w:r w:rsidRPr="006D5F3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 По п.2.2.5. «Проведение муниципальной антинаркотической конференции                            по противодействию потребления психоактивных веществ в подростковой и молодежной среде».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проведения конференции прошло обучение классных руководителей 5 – 11 классов (32 человека) по программе «Поведенческий анализ рисков деструктивных проявлений детей и подростков в образовательной среде» в объеме 24 часов.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D5F36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>11.</w:t>
      </w:r>
      <w:r w:rsidRPr="006D5F3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По подпрограмме 2 «Мониторинг распространения потребления психоактивных веществ среди молодежи и подростков». 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D5F3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Проведено 6 заседаний антинаркотической комиссии ЗАТО Северск, на которых рассматривались результаты мониторинга распространения потребления психоактивных веществ среди подростков и молодежи ЗАТО Северск.</w:t>
      </w:r>
    </w:p>
    <w:p w:rsidR="006D5F36" w:rsidRPr="006D5F36" w:rsidRDefault="006D5F36" w:rsidP="006D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2023 году модернизирована единая методика социально-психологического тестирования (далее – ЕМ СПТ), которая способна диагностировать не только риски </w:t>
      </w:r>
      <w:proofErr w:type="spellStart"/>
      <w:r w:rsidRPr="006D5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аддиктивных</w:t>
      </w:r>
      <w:proofErr w:type="spellEnd"/>
      <w:r w:rsidRPr="006D5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форм поведения </w:t>
      </w: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(наркомания, алкоголизм, интернет, компьютерная зависимость, </w:t>
      </w:r>
      <w:proofErr w:type="spellStart"/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адреналиномания</w:t>
      </w:r>
      <w:proofErr w:type="spellEnd"/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6D5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но и иные формы рискового поведения обучающихся</w:t>
      </w:r>
    </w:p>
    <w:p w:rsidR="006D5F36" w:rsidRPr="006D5F36" w:rsidRDefault="006D5F36" w:rsidP="006D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Рисковое поведение – поведение, несущее добровольное допущение риска для здоровья и жизни субъекта.</w:t>
      </w:r>
    </w:p>
    <w:p w:rsidR="006D5F36" w:rsidRPr="006D5F36" w:rsidRDefault="006D5F36" w:rsidP="006D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формам рискового поведения обучающихся сегодня относятся:</w:t>
      </w:r>
    </w:p>
    <w:p w:rsidR="006D5F36" w:rsidRPr="006D5F36" w:rsidRDefault="006D5F36" w:rsidP="006D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1. </w:t>
      </w:r>
      <w:proofErr w:type="spellStart"/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Аддиктивное</w:t>
      </w:r>
      <w:proofErr w:type="spellEnd"/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поведение (наркомания, алкоголизм, интернет, компьютерная зависимость, </w:t>
      </w:r>
      <w:proofErr w:type="spellStart"/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адреналиномания</w:t>
      </w:r>
      <w:proofErr w:type="spellEnd"/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5F36" w:rsidRPr="006D5F36" w:rsidRDefault="006D5F36" w:rsidP="006D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Деструктивное и </w:t>
      </w:r>
      <w:proofErr w:type="spellStart"/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аутодеструктивное</w:t>
      </w:r>
      <w:proofErr w:type="spellEnd"/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поведение, не связанные с </w:t>
      </w:r>
      <w:proofErr w:type="spellStart"/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аддикциями</w:t>
      </w:r>
      <w:proofErr w:type="spellEnd"/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(суицид, </w:t>
      </w:r>
      <w:proofErr w:type="spellStart"/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буллинг</w:t>
      </w:r>
      <w:proofErr w:type="spellEnd"/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расстройства пищевого поведения)</w:t>
      </w:r>
    </w:p>
    <w:p w:rsidR="006D5F36" w:rsidRPr="006D5F36" w:rsidRDefault="006D5F36" w:rsidP="006D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 Поведение, связанное с деструктивным характером социальных групп и объединений, интернет-среда и социальные сети, вовлечение в организации экстремистского содержания (АУЕ, автономный </w:t>
      </w:r>
      <w:proofErr w:type="spellStart"/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скулшутинг</w:t>
      </w:r>
      <w:proofErr w:type="spellEnd"/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деструктивные культы).</w:t>
      </w:r>
    </w:p>
    <w:p w:rsidR="006D5F36" w:rsidRPr="006D5F36" w:rsidRDefault="006D5F36" w:rsidP="006D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Расширение концептуальных основ ЕМ СПТ позволяет сегодня диагностировать риски и прямые опасности указанных феноменов.</w:t>
      </w:r>
    </w:p>
    <w:p w:rsidR="006D5F36" w:rsidRPr="006D5F36" w:rsidRDefault="006D5F36" w:rsidP="006D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ЕМ СПТ в 2023 году:</w:t>
      </w:r>
    </w:p>
    <w:p w:rsidR="006D5F36" w:rsidRPr="006D5F36" w:rsidRDefault="006D5F36" w:rsidP="006D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1) осуществляет оценку степени вероятности вовлечения в различные формы рискового поведения на основе соотношения факторов риска и факторов защиты, воздействующих на обучающихся;</w:t>
      </w:r>
    </w:p>
    <w:p w:rsidR="006D5F36" w:rsidRPr="006D5F36" w:rsidRDefault="006D5F36" w:rsidP="006D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2) дифференцирует обучающихся по степени вероятности проявлений рискового поведения на 4 группы:</w:t>
      </w:r>
    </w:p>
    <w:p w:rsidR="006D5F36" w:rsidRPr="006D5F36" w:rsidRDefault="006D5F36" w:rsidP="006D5F36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группа - обучающиеся с низкой вероятностью рискового поведения (НВРП); </w:t>
      </w:r>
    </w:p>
    <w:p w:rsidR="006D5F36" w:rsidRPr="006D5F36" w:rsidRDefault="006D5F36" w:rsidP="006D5F36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группа - обучающиеся со средней вероятностью рискового поведения (СВРП); </w:t>
      </w:r>
    </w:p>
    <w:p w:rsidR="006D5F36" w:rsidRPr="006D5F36" w:rsidRDefault="006D5F36" w:rsidP="006D5F36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групп - обучающиеся с высокой вероятностью рискового поведения (ВВРП); </w:t>
      </w:r>
    </w:p>
    <w:p w:rsidR="006D5F36" w:rsidRPr="006D5F36" w:rsidRDefault="006D5F36" w:rsidP="006D5F36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4 группа – обучающиеся с высочайшей вероятностью рискового поведения (ВСВРП)</w:t>
      </w:r>
    </w:p>
    <w:p w:rsidR="006D5F36" w:rsidRPr="006D5F36" w:rsidRDefault="006D5F36" w:rsidP="006D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 индекс рискового поведения.</w:t>
      </w:r>
    </w:p>
    <w:p w:rsidR="006D5F36" w:rsidRPr="006D5F36" w:rsidRDefault="006D5F36" w:rsidP="006D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с 2019 по 2022 год Ем СПТ выявляла незначительную и повышенную вероятность вовлечения обучающихся в зависимое поведение. </w:t>
      </w:r>
    </w:p>
    <w:p w:rsidR="006D5F36" w:rsidRPr="006D5F36" w:rsidRDefault="006D5F36" w:rsidP="006D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свою очередь повышенная вероятность вовлечения обучающихся в зависимое поведение включает явный риск вовлечения и латентный риск вовлечения.</w:t>
      </w:r>
    </w:p>
    <w:p w:rsidR="006D5F36" w:rsidRPr="006D5F36" w:rsidRDefault="006D5F36" w:rsidP="006D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Вышеуказанные изменения</w:t>
      </w:r>
      <w:r w:rsidRPr="006D5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повлияли на интерпретацию результатов прохождения обучающимися 7-11 классов СПТ в 2023 году и, соответственно, на определение подростков с </w:t>
      </w: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высочайшей вероятностью рискового поведения.</w:t>
      </w:r>
    </w:p>
    <w:p w:rsidR="006D5F36" w:rsidRPr="006D5F36" w:rsidRDefault="006D5F36" w:rsidP="006D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Исходя из вышеизложенного, показатель «Подростки с повышенной вероятность вовлечения обучающихся в зависимое поведение в 2019-2022 годах </w:t>
      </w:r>
      <w:r w:rsidRPr="006D5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>явный и латентный риск вовлечения)» коррелируется с показателем «П</w:t>
      </w:r>
      <w:r w:rsidRPr="006D5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одростки с </w:t>
      </w:r>
      <w:r w:rsidRP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высочайшей вероятностью рискового поведения </w:t>
      </w:r>
      <w:r w:rsidRPr="006D5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2023 года».</w:t>
      </w:r>
      <w:r w:rsidRPr="006D5F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</w:p>
    <w:p w:rsidR="006D5F36" w:rsidRPr="006D5F36" w:rsidRDefault="006D5F36" w:rsidP="006D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связи с этим отсутствовала возможность прогнозирования результата по показателю «Доля молодежи в возрасте от 13 до 18 лет, относящейся к «группе риска» по результатам социально-психологического тестирования, в общей численности молодежи этой возрастной группы», который заменен на показатель «Количество обучающихся 7-11 классов, прошедших СПТ и вошедших в группу риска (высочайшая вероятность проявлений рискового поведения) / % от всех обучающихся, прошедших</w:t>
      </w:r>
      <w:r w:rsidRPr="006D5F36">
        <w:rPr>
          <w:rFonts w:ascii="Times New Roman CYR" w:eastAsia="Times New Roman" w:hAnsi="Times New Roman CYR" w:cs="Times New Roman"/>
          <w:sz w:val="20"/>
          <w:szCs w:val="20"/>
          <w:lang w:eastAsia="ru-RU"/>
        </w:rPr>
        <w:t xml:space="preserve"> </w:t>
      </w:r>
      <w:r w:rsidRPr="006D5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социально-психологическое тестирование».</w:t>
      </w:r>
    </w:p>
    <w:p w:rsidR="006D5F36" w:rsidRPr="006D5F36" w:rsidRDefault="006D5F36" w:rsidP="006D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D5F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основании вышеизложенного фактический показатель в отчете установлен равный плановому с необходимостью последующего пересмотра наименования показателя и его количественного измерения. 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D5F36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>12.</w:t>
      </w:r>
      <w:r w:rsidRPr="006D5F3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 В 2023 году Управлению культуры Администрации ЗАТО Северск и</w:t>
      </w:r>
      <w:r w:rsidRPr="006D5F36">
        <w:rPr>
          <w:rFonts w:ascii="Times New Roman CYR" w:eastAsia="Times New Roman" w:hAnsi="Times New Roman CYR" w:cs="Times New Roman"/>
          <w:sz w:val="20"/>
          <w:szCs w:val="20"/>
          <w:lang w:eastAsia="ru-RU"/>
        </w:rPr>
        <w:t xml:space="preserve"> </w:t>
      </w:r>
      <w:r w:rsidRPr="006D5F3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Управлению молодежной и семейной политики, физической культуры и спорта Администрации ЗАТО Северск на реализацию мероприятий Программы лимиты бюджетных ассигнований за счет средств местного бюджета ЗАТО Северск не выделялись.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D5F36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>13.</w:t>
      </w:r>
      <w:r w:rsidRPr="006D5F3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 Объем финансирования Программы на 2023 год утвержден в размере 433,97 тыс. руб. Финансирование осуществлено на сумму 433,97 тыс. руб. Финансовые средства освоены на 100%. </w:t>
      </w:r>
    </w:p>
    <w:p w:rsidR="006D5F36" w:rsidRPr="006D5F36" w:rsidRDefault="006D5F36" w:rsidP="006D5F3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D5F3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Достигнута высокая эффективность реализации Программы.      </w:t>
      </w:r>
    </w:p>
    <w:p w:rsidR="006D5F36" w:rsidRDefault="006D5F36"/>
    <w:p w:rsidR="006D5F36" w:rsidRDefault="006D5F36"/>
    <w:sectPr w:rsidR="006D5F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F36"/>
    <w:rsid w:val="006D5F36"/>
    <w:rsid w:val="00CA2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C9D25"/>
  <w15:chartTrackingRefBased/>
  <w15:docId w15:val="{671346EE-ABDD-457B-BBE1-E84E7CCB6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1968</Words>
  <Characters>11224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Самокрутов О.Н.</dc:creator>
  <cp:keywords/>
  <dc:description/>
  <cp:lastModifiedBy>Самокрутов О.Н.</cp:lastModifiedBy>
  <cp:revision>1</cp:revision>
  <dcterms:created xsi:type="dcterms:W3CDTF">2024-02-21T04:59:00Z</dcterms:created>
  <dcterms:modified xsi:type="dcterms:W3CDTF">2024-02-21T05:01:00Z</dcterms:modified>
</cp:coreProperties>
</file>